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ПЕРЕЧЕНЬ ДОКУМЕНТОВ ДЛЯ ЗАКЛЮЧЕНИЯ ДОГОВОРА С САДОВОДЧЕСКИМИ НЕКОММЕРЧЕСКИМИ ТОВАРИЩЕСТВАМИ, ГАРАЖНЫМИ, ГАРАЖНО-СТРОИТЕЛЬНЫМИ КООПЕРАТИВАМИ</w:t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Документы, необходимые для заключения Договора</w:t>
      </w:r>
      <w:r>
        <w:rPr>
          <w:rFonts w:ascii="Times New Roman" w:hAnsi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Заявка (подписанная) на заключение договора по обращению с ТКО с региональным оператором, заполненная по утвержденной форме;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Копия документа о присвоении ОГРН;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Копия документа о присвоении ИНН/КПП;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Копия решения/протокола о назначении руководителя/избрании председателя;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Копия доверенности на представителя (если договор заключается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по доверенности);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Копия документа удостоверяющего личность представителя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по доверенности (если договор заключается по доверенности);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Согласие на обработку персональных данных;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</w:t>
      </w:r>
      <w:r>
        <w:rPr>
          <w:rFonts w:ascii="Times New Roman" w:hAnsi="Times New Roman" w:cs="Times New Roman"/>
          <w:sz w:val="26"/>
          <w:szCs w:val="26"/>
        </w:rPr>
        <w:t xml:space="preserve">. Документ, содержащий информацию о количестве земельных участков, </w:t>
      </w:r>
      <w:r>
        <w:rPr>
          <w:rFonts w:ascii="Times New Roman" w:hAnsi="Times New Roman" w:cs="Times New Roman"/>
          <w:sz w:val="26"/>
          <w:szCs w:val="26"/>
        </w:rPr>
        <w:t xml:space="preserve">о количестве участников (членов) СНТ/ДНТ, а для гаражных строительных кооперативов - о количестве участников (членов) ГСК, о количестве </w:t>
      </w:r>
      <w:r>
        <w:rPr>
          <w:rFonts w:ascii="Times New Roman" w:hAnsi="Times New Roman" w:cs="Times New Roman"/>
          <w:sz w:val="26"/>
          <w:szCs w:val="26"/>
        </w:rPr>
        <w:t xml:space="preserve">гаражных боксов (при отсутствии докуме</w:t>
      </w:r>
      <w:r>
        <w:rPr>
          <w:rFonts w:ascii="Times New Roman" w:hAnsi="Times New Roman" w:cs="Times New Roman"/>
          <w:sz w:val="26"/>
          <w:szCs w:val="26"/>
        </w:rPr>
        <w:t xml:space="preserve">нтов письмо/справка </w:t>
      </w:r>
      <w:r>
        <w:rPr>
          <w:rFonts w:ascii="Times New Roman" w:hAnsi="Times New Roman" w:cs="Times New Roman"/>
          <w:sz w:val="26"/>
          <w:szCs w:val="26"/>
        </w:rPr>
        <w:br/>
        <w:t xml:space="preserve">за подписью </w:t>
      </w:r>
      <w:r>
        <w:rPr>
          <w:rFonts w:ascii="Times New Roman" w:hAnsi="Times New Roman" w:cs="Times New Roman"/>
          <w:sz w:val="26"/>
          <w:szCs w:val="26"/>
        </w:rPr>
        <w:t xml:space="preserve">председателя/руководи</w:t>
      </w:r>
      <w:r>
        <w:rPr>
          <w:rFonts w:ascii="Times New Roman" w:hAnsi="Times New Roman" w:cs="Times New Roman"/>
          <w:sz w:val="26"/>
          <w:szCs w:val="26"/>
        </w:rPr>
        <w:t xml:space="preserve">теля письмо/справка за подписью </w:t>
      </w:r>
      <w:r>
        <w:rPr>
          <w:rFonts w:ascii="Times New Roman" w:hAnsi="Times New Roman" w:cs="Times New Roman"/>
          <w:sz w:val="26"/>
          <w:szCs w:val="26"/>
        </w:rPr>
        <w:t xml:space="preserve">председателя/руководителя);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</w:t>
      </w:r>
      <w:r>
        <w:rPr>
          <w:rFonts w:ascii="Times New Roman" w:hAnsi="Times New Roman" w:cs="Times New Roman"/>
          <w:sz w:val="26"/>
          <w:szCs w:val="26"/>
        </w:rPr>
        <w:t xml:space="preserve">. Схема расположения контейнерных площадок;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</w:t>
      </w:r>
      <w:r>
        <w:rPr>
          <w:rFonts w:ascii="Times New Roman" w:hAnsi="Times New Roman" w:cs="Times New Roman"/>
          <w:sz w:val="26"/>
          <w:szCs w:val="26"/>
        </w:rPr>
        <w:t xml:space="preserve">. Копия паспорта отходов (для IV классов опасности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</w:t>
      </w:r>
      <w:r>
        <w:rPr>
          <w:rFonts w:ascii="Times New Roman" w:hAnsi="Times New Roman" w:cs="Times New Roman"/>
          <w:sz w:val="26"/>
          <w:szCs w:val="26"/>
        </w:rPr>
        <w:t xml:space="preserve">. Копии протоколов компонентно-химического (или морфологического) состава и протоколов биотестирования для отходов V класса опасности.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left="709"/>
        <w:jc w:val="both"/>
        <w:spacing w:after="0" w:line="276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Сведения о местах (площадках) накопления ТКО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sz w:val="26"/>
          <w:szCs w:val="26"/>
        </w:rPr>
      </w:r>
      <w:bookmarkStart w:id="0" w:name="undefined"/>
      <w:r>
        <w:rPr>
          <w:rFonts w:ascii="Times New Roman" w:hAnsi="Times New Roman" w:eastAsia="Times New Roman" w:cs="Times New Roman"/>
          <w:sz w:val="26"/>
          <w:szCs w:val="26"/>
        </w:rPr>
        <w:t xml:space="preserve">• Фото контейнерной площадки –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фотографирование конте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йнерной площадки осуществляется с лицевой и с боковой стороны таким образом, чтобы на изображениях были отчетливо видны все конструктивные элементы контейнера: захваты, цапфы, гребенки и иные элементы, предназначенные для механизированной загрузки и выгруз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ки контейнера. Контейнер доложен быть изображен полностью, без частичного обрезания, с сохранением целостности визуального восприятия его габаритов и конструктивных особенностей. Минимальный объем контейнера, подлежащего верификации, составляет 0,36 куб.м.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• Схема расположения контейнерной площадки с указанием географических координат ее расположения.</w:t>
      </w:r>
      <w:bookmarkEnd w:id="0"/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0"/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hint="default" w:ascii="Arimo" w:hAnsi="Arimo" w:eastAsia="Arimo" w:cs="Arimo"/>
          <w:sz w:val="24"/>
          <w:szCs w:val="24"/>
          <w:highlight w:val="none"/>
        </w:rPr>
        <w:t xml:space="preserve">*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При условии запроса на внесение изменений в действующий договор Региональный оператор может запросить дополнительные документы, например: копии платежных документов, фото помещений и прочее.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mo">
    <w:panose1 w:val="020B0604020202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e.manakova</cp:lastModifiedBy>
  <cp:revision>4</cp:revision>
  <dcterms:modified xsi:type="dcterms:W3CDTF">2026-04-16T12:51:13Z</dcterms:modified>
</cp:coreProperties>
</file>