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УПРАВЛЯЮЩИХ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, ТСЖ, ЖСК</w:t>
      </w:r>
      <w:r>
        <w:rPr>
          <w:rFonts w:ascii="Times New Roman" w:hAnsi="Times New Roman" w:cs="Times New Roman"/>
          <w:b/>
          <w:sz w:val="28"/>
          <w:szCs w:val="28"/>
        </w:rPr>
        <w:t xml:space="preserve"> И ИНЫХ ПОТРЕБИТЕЛЬСКИХ КООПЕРАТИВОВ, ОСУЩЕСТВЛЯЮЩИХ УПРАВЛЕНИЕ МНОГОКВАРТИРНЫМИ ЖИЛЫМИ ДОМАМИ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для</w:t>
      </w:r>
      <w:r>
        <w:rPr>
          <w:rFonts w:ascii="Times New Roman" w:hAnsi="Times New Roman" w:cs="Times New Roman"/>
          <w:szCs w:val="28"/>
        </w:rPr>
        <w:t xml:space="preserve"> заключения</w:t>
      </w:r>
      <w:r>
        <w:rPr>
          <w:rFonts w:ascii="Times New Roman" w:hAnsi="Times New Roman" w:cs="Times New Roman"/>
          <w:szCs w:val="28"/>
        </w:rPr>
        <w:t xml:space="preserve"> договора на оказание услуг по обращению с твердыми коммунальными отходами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</w:r>
      <w:r>
        <w:rPr>
          <w:rFonts w:ascii="Times New Roman" w:hAnsi="Times New Roman" w:cs="Times New Roman"/>
          <w:szCs w:val="28"/>
        </w:rPr>
        <w:t xml:space="preserve">с региональным оператором по обращению с твердыми коммуна</w:t>
      </w:r>
      <w:r>
        <w:rPr>
          <w:rFonts w:ascii="Times New Roman" w:hAnsi="Times New Roman" w:cs="Times New Roman"/>
          <w:szCs w:val="28"/>
        </w:rPr>
        <w:t xml:space="preserve">льными отходами на </w:t>
      </w:r>
      <w:r>
        <w:rPr>
          <w:rFonts w:ascii="Times New Roman" w:hAnsi="Times New Roman" w:cs="Times New Roman"/>
          <w:szCs w:val="28"/>
        </w:rPr>
        <w:t xml:space="preserve">территории города федерального значения</w:t>
      </w:r>
      <w:r>
        <w:rPr>
          <w:rFonts w:ascii="Times New Roman" w:hAnsi="Times New Roman" w:cs="Times New Roman"/>
          <w:szCs w:val="28"/>
        </w:rPr>
        <w:t xml:space="preserve"> Санкт-Петербурга – Акционерным обществом</w:t>
      </w:r>
      <w:r>
        <w:rPr>
          <w:rFonts w:ascii="Times New Roman" w:hAnsi="Times New Roman" w:cs="Times New Roman"/>
          <w:szCs w:val="28"/>
        </w:rPr>
        <w:t xml:space="preserve"> «Невский экологический оператор»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Заявка на заключение договора по обращению с ТКО с региональным оператором, заполненная по утвержденной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Копия документа о присвоении ОГРН;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Копия документа о присвоении ИНН/КПП;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Копия решения/протокола о назначении руководителя;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5.Копия доверенности на представителя (если договор заключается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доверенности);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Копия документа удостоверяющего личность представителя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доверенности (если договор заключается по доверенности);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Согласие на обработку персональных данных.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Копия протокола общего собрания собственников помещений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многоквартирном доме, на котором выбран способ управление МКД;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Копия лицензии на осуществление предпринимательской деятельности по управлению многоквартирными домами (для управляющей организации);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Копия договора управления многоквартирным домом (для управляющей организации);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Сведения (выписка) из Росреестра о площади жилых помещений, нежилых помещений, помещений, входящих в состав общего имущества собственников помещений в МКД (при отсутствии сведений в Росреестре - копию технического паспорта на МКД);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Сведения о количестве проживающих в МКД;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13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. Сведения 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местах (площадках) накопления ТКО/крупногабаритных отходов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• Фото контейнерной площадки 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фотографирование конте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йнерной площадки осуществляется с лицевой и с боковой стороны таким образом, чтобы на изображениях были отчетливо видны все конструктивные элементы контейнера: захваты, цапфы, гребенки и иные элементы, предназначенные для механизированной загрузки и выгруз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ки контейнера. Контейнер доложен быть изображен полностью, без частичного обрезания, с сохранением целостности визуального восприятия его габаритов и конструктивных особенностей. Минимальный объем контейнера, подлежащего верификации, составляет 0,36 куб.м.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• Схема расположения контейнерной площадки с указанием географических координат расположения контейнерной площадки и адреса.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850" w:bottom="1134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3"/>
    <w:next w:val="833"/>
    <w:link w:val="65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8">
    <w:name w:val="Heading 1 Char"/>
    <w:basedOn w:val="834"/>
    <w:link w:val="65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0">
    <w:name w:val="Heading 2 Char"/>
    <w:basedOn w:val="834"/>
    <w:link w:val="659"/>
    <w:uiPriority w:val="9"/>
    <w:rPr>
      <w:rFonts w:ascii="Liberation Sans" w:hAnsi="Liberation Sans" w:eastAsia="Liberation Sans" w:cs="Liberation Sans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2">
    <w:name w:val="Heading 3 Char"/>
    <w:basedOn w:val="834"/>
    <w:link w:val="66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4">
    <w:name w:val="Heading 4 Char"/>
    <w:basedOn w:val="834"/>
    <w:link w:val="66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6">
    <w:name w:val="Heading 5 Char"/>
    <w:basedOn w:val="834"/>
    <w:link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8">
    <w:name w:val="Heading 6 Char"/>
    <w:basedOn w:val="834"/>
    <w:link w:val="66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0">
    <w:name w:val="Heading 7 Char"/>
    <w:basedOn w:val="834"/>
    <w:link w:val="66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2">
    <w:name w:val="Heading 8 Char"/>
    <w:basedOn w:val="834"/>
    <w:link w:val="6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4">
    <w:name w:val="Heading 9 Char"/>
    <w:basedOn w:val="834"/>
    <w:link w:val="6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3"/>
    <w:next w:val="833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4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>
    <w:name w:val="Hyperlink"/>
    <w:basedOn w:val="834"/>
    <w:uiPriority w:val="99"/>
    <w:unhideWhenUsed/>
    <w:rPr>
      <w:color w:val="0563c1" w:themeColor="hyperlink"/>
      <w:u w:val="single"/>
    </w:rPr>
  </w:style>
  <w:style w:type="paragraph" w:styleId="838">
    <w:name w:val="Balloon Text"/>
    <w:basedOn w:val="833"/>
    <w:link w:val="83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9" w:customStyle="1">
    <w:name w:val="Текст выноски Знак"/>
    <w:basedOn w:val="834"/>
    <w:link w:val="838"/>
    <w:uiPriority w:val="99"/>
    <w:semiHidden/>
    <w:rPr>
      <w:rFonts w:ascii="Segoe UI" w:hAnsi="Segoe UI" w:cs="Segoe UI"/>
      <w:sz w:val="18"/>
      <w:szCs w:val="18"/>
    </w:rPr>
  </w:style>
  <w:style w:type="paragraph" w:styleId="840">
    <w:name w:val="List Paragraph"/>
    <w:basedOn w:val="83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Тихоненко Вероника Викторовна</dc:creator>
  <cp:keywords/>
  <dc:description/>
  <cp:lastModifiedBy>e.manakova</cp:lastModifiedBy>
  <cp:revision>6</cp:revision>
  <dcterms:created xsi:type="dcterms:W3CDTF">2021-12-08T18:18:00Z</dcterms:created>
  <dcterms:modified xsi:type="dcterms:W3CDTF">2026-04-16T12:07:22Z</dcterms:modified>
</cp:coreProperties>
</file>