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ДЕЙСТВИ</w:t>
      </w:r>
      <w:r>
        <w:rPr>
          <w:rFonts w:ascii="Times New Roman" w:hAnsi="Times New Roman" w:cs="Times New Roman"/>
          <w:b/>
          <w:sz w:val="28"/>
          <w:szCs w:val="28"/>
        </w:rPr>
        <w:t xml:space="preserve">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БЮДЖЕТНЫХ ОРГАНИЗАЦИЙ)</w:t>
      </w:r>
      <w:r>
        <w:rPr>
          <w:rFonts w:ascii="Times New Roman" w:hAnsi="Times New Roman" w:cs="Times New Roman"/>
          <w:b/>
          <w:sz w:val="28"/>
          <w:szCs w:val="28"/>
        </w:rPr>
        <w:t xml:space="preserve">, ОСУЩЕСТВЛЯЮЩИХ ОТХОДООБРАЗОВАНИЕ В НЕЖИЛОМ ФОНДЕ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для заключения договора на оказание услуг по обращению с твердыми коммунальными отходами </w:t>
      </w:r>
      <w:r>
        <w:rPr>
          <w:rFonts w:ascii="Times New Roman" w:hAnsi="Times New Roman" w:cs="Times New Roman"/>
          <w:szCs w:val="28"/>
        </w:rPr>
        <w:br/>
        <w:t xml:space="preserve">с региональным оператором по обращению с твердыми коммунальными отходами на территории города федерального значения Санкт-Петербурга – Акционерным обществом «Невский экологический оператор»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4 статьи</w:t>
      </w:r>
      <w:r>
        <w:rPr>
          <w:rFonts w:ascii="Times New Roman" w:hAnsi="Times New Roman" w:cs="Times New Roman"/>
          <w:sz w:val="28"/>
          <w:szCs w:val="28"/>
        </w:rPr>
        <w:t xml:space="preserve"> 24.7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24.06.1998 № 89-ФЗ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отходах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89-ФЗ)</w:t>
      </w:r>
      <w:r>
        <w:rPr>
          <w:rFonts w:ascii="Times New Roman" w:hAnsi="Times New Roman" w:cs="Times New Roman"/>
          <w:sz w:val="28"/>
          <w:szCs w:val="28"/>
        </w:rPr>
        <w:t xml:space="preserve">, собственники твердых коммунальных отходов обязаны заключить договор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оказание услуг по обращению с твердыми коммунальными отходами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ТКО) </w:t>
      </w:r>
      <w:r>
        <w:rPr>
          <w:rFonts w:ascii="Times New Roman" w:hAnsi="Times New Roman" w:cs="Times New Roman"/>
          <w:sz w:val="28"/>
          <w:szCs w:val="28"/>
        </w:rPr>
        <w:t xml:space="preserve">с региональным оператором</w:t>
      </w:r>
      <w:r>
        <w:rPr>
          <w:rFonts w:ascii="Times New Roman" w:hAnsi="Times New Roman" w:cs="Times New Roman"/>
          <w:sz w:val="28"/>
          <w:szCs w:val="28"/>
        </w:rPr>
        <w:t xml:space="preserve"> по обращению с ТКО</w:t>
      </w:r>
      <w:r>
        <w:rPr>
          <w:rFonts w:ascii="Times New Roman" w:hAnsi="Times New Roman" w:cs="Times New Roman"/>
          <w:sz w:val="28"/>
          <w:szCs w:val="28"/>
        </w:rPr>
        <w:t xml:space="preserve">, в зоне деятельности которого образуются </w:t>
      </w:r>
      <w:r>
        <w:rPr>
          <w:rFonts w:ascii="Times New Roman" w:hAnsi="Times New Roman" w:cs="Times New Roman"/>
          <w:sz w:val="28"/>
          <w:szCs w:val="28"/>
        </w:rPr>
        <w:t xml:space="preserve">ТКО </w:t>
      </w:r>
      <w:r>
        <w:rPr>
          <w:rFonts w:ascii="Times New Roman" w:hAnsi="Times New Roman" w:cs="Times New Roman"/>
          <w:sz w:val="28"/>
          <w:szCs w:val="28"/>
        </w:rPr>
        <w:t xml:space="preserve">и находятся места их накопления.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Соглашением об организации деятельности по обращению с твердыми коммунальными отходами на территории города федерального значения Санкт-Петербурга от 02.09.2021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Невский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экологический оператор» (далее – Региональный оператор) наделено статусом регионального оператора по обращению с </w:t>
      </w:r>
      <w:r>
        <w:rPr>
          <w:rFonts w:ascii="Times New Roman" w:hAnsi="Times New Roman" w:cs="Times New Roman"/>
          <w:sz w:val="28"/>
          <w:szCs w:val="28"/>
        </w:rPr>
        <w:t xml:space="preserve">ТКО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городе федерального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. При этом, предметом деятельности Регионального оператора является обращение с </w:t>
      </w:r>
      <w:r>
        <w:rPr>
          <w:rFonts w:ascii="Times New Roman" w:hAnsi="Times New Roman" w:cs="Times New Roman"/>
          <w:sz w:val="28"/>
          <w:szCs w:val="28"/>
        </w:rPr>
        <w:t xml:space="preserve">ТКО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накопление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транспортирование, обработку, утилизацию, обезвреживание, захоронение ТКО.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Коммунальная услуга по обращению с </w:t>
      </w:r>
      <w:r>
        <w:rPr>
          <w:rFonts w:ascii="Times New Roman" w:hAnsi="Times New Roman" w:cs="Times New Roman"/>
          <w:sz w:val="28"/>
          <w:szCs w:val="28"/>
        </w:rPr>
        <w:t xml:space="preserve">ТКО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егиональным оператором будет предоставляться потребителям с 01.01.202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заключения договора предусмотрен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№ 89-ФЗ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Правилами обращения с твердыми коммунальными отходами,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07.03.2025 N 293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(далее – Правила).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положениям пункта 2 Правил потребитель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собственник ТКО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заключивший или обязанный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заключить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егиональным оператором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обращению с ТКО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договор на оказание услуг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обращению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ТКО.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8.24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ления 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293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потребитель (уполномоченная организация) не направил региональному оператору заявку потребителя и документы, договор на оказание услуг по обращению с твердыми коммунальными отходами считаетс</w:t>
      </w:r>
      <w:r>
        <w:rPr>
          <w:rFonts w:ascii="Times New Roman" w:hAnsi="Times New Roman" w:cs="Times New Roman"/>
          <w:sz w:val="28"/>
          <w:szCs w:val="28"/>
        </w:rPr>
        <w:t xml:space="preserve">я заключенным на 16-й рабочий день со дня размещения региональным оператором предложения о заключении указанного договора на своем официальном сайте в сети "Интернет" </w:t>
      </w:r>
      <w:r>
        <w:rPr>
          <w:rFonts w:ascii="Times New Roman" w:hAnsi="Times New Roman" w:cs="Times New Roman"/>
          <w:sz w:val="28"/>
          <w:szCs w:val="28"/>
        </w:rPr>
        <w:t xml:space="preserve">(далее – сеть «Интернет»)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.spb-neo.ru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расчета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 даты начала оказания услуг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егиональным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оператором – 01.01.2022.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заявки: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1.Скачать пакет документов для заключения договора </w:t>
      </w:r>
      <w:r>
        <w:rPr>
          <w:rFonts w:ascii="Times New Roman" w:hAnsi="Times New Roman" w:cs="Times New Roman"/>
          <w:sz w:val="28"/>
          <w:szCs w:val="28"/>
        </w:rPr>
        <w:t xml:space="preserve">на о</w:t>
      </w:r>
      <w:r>
        <w:rPr>
          <w:rFonts w:ascii="Times New Roman" w:hAnsi="Times New Roman" w:cs="Times New Roman"/>
          <w:sz w:val="28"/>
          <w:szCs w:val="28"/>
        </w:rPr>
        <w:t xml:space="preserve">казание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обращению с ТКО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 оператором размещенного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.spb-neo.ru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Заполнить заявку, р</w:t>
      </w:r>
      <w:r>
        <w:rPr>
          <w:rFonts w:ascii="Times New Roman" w:hAnsi="Times New Roman" w:cs="Times New Roman"/>
          <w:sz w:val="28"/>
          <w:szCs w:val="28"/>
        </w:rPr>
        <w:t xml:space="preserve">аспечатать, подписать и удостоверить</w:t>
      </w:r>
      <w:r>
        <w:rPr>
          <w:rFonts w:ascii="Times New Roman" w:hAnsi="Times New Roman" w:cs="Times New Roman"/>
          <w:sz w:val="28"/>
          <w:szCs w:val="28"/>
        </w:rPr>
        <w:t xml:space="preserve"> 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 2 Заявки заполняется путем выбора вида деятельности из выпадающего списка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п. 4 Заявки указать количество расчетных единиц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раздел 5 - </w:t>
      </w:r>
      <w:r>
        <w:rPr>
          <w:rFonts w:ascii="Times New Roman" w:hAnsi="Times New Roman" w:cs="Times New Roman"/>
          <w:sz w:val="28"/>
          <w:szCs w:val="28"/>
        </w:rPr>
        <w:t xml:space="preserve">при наличии индивидуальной контейнерной площадки у потребителя, принадлежащей </w:t>
      </w:r>
      <w:r>
        <w:rPr>
          <w:rFonts w:ascii="Times New Roman" w:hAnsi="Times New Roman" w:cs="Times New Roman"/>
          <w:sz w:val="28"/>
          <w:szCs w:val="28"/>
        </w:rPr>
        <w:t xml:space="preserve">ему на праве собственности или ином законном праве, необходимо заполнить раздел 5 заявки. Обращаем внимание потребителей, что, заполняя раздел 5 заявки, потребитель дает согласие на применение метода коммерческого учета по количеству и объему контейнеров.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Важно!</w:t>
      </w:r>
      <w:r>
        <w:rPr>
          <w:rFonts w:ascii="Times New Roman" w:hAnsi="Times New Roman" w:cs="Times New Roman"/>
          <w:sz w:val="28"/>
          <w:szCs w:val="28"/>
        </w:rPr>
        <w:t xml:space="preserve"> Способ коммерческого учета по объему и количеству контейнеров  будет применяться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 оператором</w:t>
      </w:r>
      <w:r>
        <w:rPr>
          <w:rFonts w:ascii="Times New Roman" w:hAnsi="Times New Roman" w:cs="Times New Roman"/>
          <w:sz w:val="28"/>
          <w:szCs w:val="28"/>
        </w:rPr>
        <w:t xml:space="preserve"> в  случае  наличия оснований для применения такого способа коммерческого учета, в том числе </w:t>
      </w:r>
      <w:r>
        <w:rPr>
          <w:rFonts w:ascii="Times New Roman" w:hAnsi="Times New Roman" w:cs="Times New Roman"/>
          <w:sz w:val="28"/>
          <w:szCs w:val="28"/>
        </w:rPr>
        <w:t xml:space="preserve">фактическое наличие индивидуальной контейнерной площадки и заявленных потребителем характеристик контейнерной площадки, включая контейнеры.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Hlk90291957"/>
      <w:r>
        <w:rPr>
          <w:rFonts w:ascii="Times New Roman" w:hAnsi="Times New Roman" w:cs="Times New Roman"/>
          <w:sz w:val="28"/>
          <w:szCs w:val="28"/>
        </w:rPr>
        <w:t xml:space="preserve">Направить отсканированный вариант </w:t>
      </w:r>
      <w:r>
        <w:rPr>
          <w:rFonts w:ascii="Times New Roman" w:hAnsi="Times New Roman" w:cs="Times New Roman"/>
          <w:sz w:val="28"/>
          <w:szCs w:val="28"/>
        </w:rPr>
        <w:t xml:space="preserve">заполненной </w:t>
      </w:r>
      <w:r>
        <w:rPr>
          <w:rFonts w:ascii="Times New Roman" w:hAnsi="Times New Roman" w:cs="Times New Roman"/>
          <w:sz w:val="28"/>
          <w:szCs w:val="28"/>
        </w:rPr>
        <w:t xml:space="preserve">заявки вместе с</w:t>
      </w:r>
      <w:r>
        <w:rPr>
          <w:rFonts w:ascii="Times New Roman" w:hAnsi="Times New Roman" w:cs="Times New Roman"/>
          <w:sz w:val="28"/>
          <w:szCs w:val="28"/>
        </w:rPr>
        <w:t xml:space="preserve"> электронными образами запрошенных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</w:t>
      </w:r>
      <w:r>
        <w:rPr>
          <w:rFonts w:ascii="Times New Roman" w:hAnsi="Times New Roman" w:cs="Times New Roman"/>
          <w:sz w:val="28"/>
          <w:szCs w:val="28"/>
        </w:rPr>
        <w:t xml:space="preserve">почту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office</w:t>
      </w:r>
      <w:r>
        <w:rPr>
          <w:rFonts w:ascii="Times New Roman" w:hAnsi="Times New Roman" w:cs="Times New Roman"/>
          <w:sz w:val="28"/>
          <w:szCs w:val="28"/>
        </w:rPr>
        <w:t xml:space="preserve">@spb-neo.ru,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передать оригиналы документов в Клиентском офисе Акционерного общества «Петербургская сбытов</w:t>
      </w:r>
      <w:r>
        <w:rPr>
          <w:rFonts w:ascii="Times New Roman" w:hAnsi="Times New Roman" w:cs="Times New Roman"/>
          <w:sz w:val="28"/>
          <w:szCs w:val="28"/>
        </w:rPr>
        <w:t xml:space="preserve">ая компания» (Санкт-Петербург, </w:t>
      </w:r>
      <w:r>
        <w:rPr>
          <w:rFonts w:ascii="Times New Roman" w:hAnsi="Times New Roman" w:cs="Times New Roman"/>
          <w:sz w:val="28"/>
          <w:szCs w:val="28"/>
        </w:rPr>
        <w:t xml:space="preserve">ул. Михайлова, д. 11), в офисе Регионального оператора (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r>
        <w:rPr>
          <w:rFonts w:ascii="Times New Roman" w:hAnsi="Times New Roman" w:cs="Times New Roman"/>
          <w:sz w:val="28"/>
          <w:szCs w:val="28"/>
        </w:rPr>
        <w:t xml:space="preserve">Кондратьевский пр., д.15 корпус 3 БЦ «Кондратьевский»), или посредством почтового отправления по адресу: 195009, Санкт-Петербург, ул. Арсенальная, д.1, корпус 2, литера А,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помещение 1Н-23 (часть)</w:t>
      </w:r>
      <w:r>
        <w:rPr>
          <w:rFonts w:ascii="Times New Roman" w:hAnsi="Times New Roman" w:cs="Times New Roman"/>
          <w:sz w:val="28"/>
          <w:szCs w:val="28"/>
        </w:rPr>
        <w:t xml:space="preserve">, или через Клиентские залы АО «ЕИРЦ </w:t>
      </w:r>
      <w:r>
        <w:rPr>
          <w:rFonts w:ascii="Times New Roman" w:hAnsi="Times New Roman" w:cs="Times New Roman"/>
          <w:sz w:val="28"/>
          <w:szCs w:val="28"/>
        </w:rPr>
        <w:t xml:space="preserve">СПб</w:t>
      </w:r>
      <w:r>
        <w:rPr>
          <w:rFonts w:ascii="Times New Roman" w:hAnsi="Times New Roman" w:cs="Times New Roman"/>
          <w:sz w:val="28"/>
          <w:szCs w:val="28"/>
        </w:rPr>
        <w:t xml:space="preserve">» с адресами расположения которых можно ознакомиться на сайте регионального оператора </w:t>
      </w:r>
      <w:hyperlink r:id="rId9" w:tooltip="http://www.spb-neo.ru" w:history="1"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www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spb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neo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вкладке Контакты,  Справочная информация.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Региональный оператор проверит корректность заполнения заявки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br/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 если в заявке Потребителя отсутствуют необходимые сведения (документы) в течение 5 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со дня получения заявки </w:t>
      </w:r>
      <w:r>
        <w:rPr>
          <w:rFonts w:ascii="Times New Roman" w:hAnsi="Times New Roman" w:cs="Times New Roman"/>
          <w:sz w:val="28"/>
          <w:szCs w:val="28"/>
        </w:rPr>
        <w:t xml:space="preserve">направит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представить недостающие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). При наличии полного пакета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течение</w:t>
      </w:r>
      <w:r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со дня получения заявки </w:t>
      </w:r>
      <w:r>
        <w:rPr>
          <w:rFonts w:ascii="Times New Roman" w:hAnsi="Times New Roman" w:cs="Times New Roman"/>
          <w:sz w:val="28"/>
          <w:szCs w:val="28"/>
        </w:rPr>
        <w:t xml:space="preserve">подготовит </w:t>
      </w:r>
      <w:r>
        <w:rPr>
          <w:rFonts w:ascii="Times New Roman" w:hAnsi="Times New Roman" w:cs="Times New Roman"/>
          <w:sz w:val="28"/>
          <w:szCs w:val="28"/>
        </w:rPr>
        <w:t xml:space="preserve">проект договора в 2-ух экземплярах для подписания Потребителем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Договор можно получить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офис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Регионального оператора (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r>
        <w:rPr>
          <w:rFonts w:ascii="Times New Roman" w:hAnsi="Times New Roman" w:cs="Times New Roman"/>
          <w:sz w:val="28"/>
          <w:szCs w:val="28"/>
        </w:rPr>
        <w:t xml:space="preserve">Кондратьевский пр., д.15 корпус 3 БЦ «Кондратьевский»),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почтового отправления по адресу: 195009, Санкт-Петербург, ул. Арсенальная, д.1, корпус 2, литера А, помещение 1Н-23 (часть)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Способ получения договора необходимо выбрать при заполнении заявки.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получения договора в офисе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«Петербургская сбытовая компания» (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r>
        <w:rPr>
          <w:rFonts w:ascii="Times New Roman" w:hAnsi="Times New Roman" w:cs="Times New Roman"/>
          <w:sz w:val="28"/>
          <w:szCs w:val="28"/>
        </w:rPr>
        <w:t xml:space="preserve">ул. Михайлова, д. 11</w:t>
      </w:r>
      <w:r>
        <w:rPr>
          <w:rFonts w:ascii="Times New Roman" w:hAnsi="Times New Roman" w:cs="Times New Roman"/>
          <w:sz w:val="28"/>
          <w:szCs w:val="28"/>
        </w:rPr>
        <w:t xml:space="preserve">)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Клиентские залы АО «ЕИРЦ </w:t>
      </w:r>
      <w:r>
        <w:rPr>
          <w:rFonts w:ascii="Times New Roman" w:hAnsi="Times New Roman" w:cs="Times New Roman"/>
          <w:sz w:val="28"/>
          <w:szCs w:val="28"/>
        </w:rPr>
        <w:t xml:space="preserve">СПб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следует дополнительно уведомить Регионального оператора через форму обратной связи на сайте регионального оператора.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адресами 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 клиентских залов </w:t>
      </w:r>
      <w:r>
        <w:rPr>
          <w:rFonts w:ascii="Times New Roman" w:hAnsi="Times New Roman" w:cs="Times New Roman"/>
          <w:sz w:val="28"/>
          <w:szCs w:val="28"/>
        </w:rPr>
        <w:t xml:space="preserve">АО «ЕИРЦ СПб» </w:t>
      </w:r>
      <w:r>
        <w:rPr>
          <w:rFonts w:ascii="Times New Roman" w:hAnsi="Times New Roman" w:cs="Times New Roman"/>
          <w:sz w:val="28"/>
          <w:szCs w:val="28"/>
        </w:rPr>
        <w:t xml:space="preserve">можно ознакомиться на сайте регионального оператора </w:t>
      </w:r>
      <w:hyperlink r:id="rId10" w:tooltip="http://www.spb-neo.ru" w:history="1"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www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spb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neo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вкладке </w:t>
      </w:r>
      <w:r>
        <w:rPr>
          <w:rFonts w:ascii="Times New Roman" w:hAnsi="Times New Roman" w:cs="Times New Roman"/>
          <w:sz w:val="28"/>
          <w:szCs w:val="28"/>
        </w:rPr>
        <w:t xml:space="preserve">Контакты,</w:t>
      </w:r>
      <w:r>
        <w:rPr>
          <w:rFonts w:ascii="Times New Roman" w:hAnsi="Times New Roman" w:cs="Times New Roman"/>
          <w:sz w:val="28"/>
          <w:szCs w:val="28"/>
        </w:rPr>
        <w:t xml:space="preserve"> Справочная информация.</w:t>
      </w:r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После получения договора необходимо его подписать и </w:t>
      </w:r>
      <w:r>
        <w:rPr>
          <w:rFonts w:ascii="Times New Roman" w:hAnsi="Times New Roman" w:cs="Times New Roman"/>
          <w:sz w:val="28"/>
          <w:szCs w:val="28"/>
        </w:rPr>
        <w:t xml:space="preserve">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 дня поступления 2-х экземпляров проекта договора</w:t>
      </w:r>
      <w:r>
        <w:rPr>
          <w:rFonts w:ascii="Times New Roman" w:hAnsi="Times New Roman" w:cs="Times New Roman"/>
          <w:sz w:val="28"/>
          <w:szCs w:val="28"/>
        </w:rPr>
        <w:t xml:space="preserve"> Потребитель обязан </w:t>
      </w:r>
      <w:r>
        <w:rPr>
          <w:rFonts w:ascii="Times New Roman" w:hAnsi="Times New Roman" w:cs="Times New Roman"/>
          <w:sz w:val="28"/>
          <w:szCs w:val="28"/>
        </w:rPr>
        <w:t xml:space="preserve">направить Региональному оператору его экземпляр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неполного пакета документов и получения уведомления о необходимости представить недостающие сведения (документы) такие документы должны быть предоставлены Региональному оператору в течение 15 рабочих дней с даты получения уведомлени</w:t>
      </w:r>
      <w:r>
        <w:rPr>
          <w:rFonts w:ascii="Times New Roman" w:hAnsi="Times New Roman" w:cs="Times New Roman"/>
          <w:sz w:val="28"/>
          <w:szCs w:val="28"/>
        </w:rPr>
        <w:t xml:space="preserve">я П</w:t>
      </w:r>
      <w:r>
        <w:rPr>
          <w:rFonts w:ascii="Times New Roman" w:hAnsi="Times New Roman" w:cs="Times New Roman"/>
          <w:sz w:val="28"/>
          <w:szCs w:val="28"/>
        </w:rPr>
        <w:t xml:space="preserve">отребителем. На этот период рассмотрение заявки Региональным оператором приостанавливается. В случае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недостающих документов в установленный срок, рассмотрение заявки </w:t>
      </w:r>
      <w:r>
        <w:rPr>
          <w:rFonts w:ascii="Times New Roman" w:hAnsi="Times New Roman" w:cs="Times New Roman"/>
          <w:sz w:val="28"/>
          <w:szCs w:val="28"/>
        </w:rPr>
        <w:t xml:space="preserve">прекращается,</w:t>
      </w:r>
      <w:r>
        <w:rPr>
          <w:rFonts w:ascii="Times New Roman" w:hAnsi="Times New Roman" w:cs="Times New Roman"/>
          <w:sz w:val="28"/>
          <w:szCs w:val="28"/>
        </w:rPr>
        <w:t xml:space="preserve"> и она возвращается П</w:t>
      </w:r>
      <w:r>
        <w:rPr>
          <w:rFonts w:ascii="Times New Roman" w:hAnsi="Times New Roman" w:cs="Times New Roman"/>
          <w:sz w:val="28"/>
          <w:szCs w:val="28"/>
        </w:rPr>
        <w:t xml:space="preserve">отребителю.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в таком случае считается заключенным на условиях типового договора </w:t>
      </w:r>
      <w:r>
        <w:rPr>
          <w:rFonts w:ascii="Times New Roman" w:hAnsi="Times New Roman" w:cs="Times New Roman"/>
          <w:sz w:val="28"/>
          <w:szCs w:val="28"/>
        </w:rPr>
        <w:t xml:space="preserve">на оказание услуг по обращению с ТКО </w:t>
      </w:r>
      <w:r>
        <w:rPr>
          <w:rFonts w:ascii="Times New Roman" w:hAnsi="Times New Roman" w:cs="Times New Roman"/>
          <w:sz w:val="28"/>
          <w:szCs w:val="28"/>
        </w:rPr>
        <w:t xml:space="preserve">с датой начала действия,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общему правилу, с даты начала оказания услуг Региональным оператором.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</w:t>
      </w:r>
      <w:r>
        <w:rPr>
          <w:rFonts w:ascii="Times New Roman" w:hAnsi="Times New Roman" w:cs="Times New Roman"/>
          <w:sz w:val="28"/>
          <w:szCs w:val="28"/>
        </w:rPr>
        <w:t xml:space="preserve">рукция по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свой вариант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</w:rPr>
        <w:t xml:space="preserve">, заполните, приложите сканированные копии указанных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необходимые для заключения Договора: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Заявка на заключение</w:t>
      </w:r>
      <w:r>
        <w:rPr>
          <w:rFonts w:ascii="Times New Roman" w:hAnsi="Times New Roman" w:cs="Times New Roman"/>
          <w:sz w:val="28"/>
          <w:szCs w:val="28"/>
        </w:rPr>
        <w:t xml:space="preserve"> договора по обращению с ТКО с Р</w:t>
      </w:r>
      <w:r>
        <w:rPr>
          <w:rFonts w:ascii="Times New Roman" w:hAnsi="Times New Roman" w:cs="Times New Roman"/>
          <w:sz w:val="28"/>
          <w:szCs w:val="28"/>
        </w:rPr>
        <w:t xml:space="preserve">егиональным оператором, заполненная по утвержденной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Копия решения/протокола о назначении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Копия доверенности на представителя (если договор заключается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доверенности);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Копия документа о присвоении ОГРН</w:t>
      </w:r>
      <w:r>
        <w:rPr>
          <w:rFonts w:ascii="Times New Roman" w:hAnsi="Times New Roman" w:cs="Times New Roman"/>
          <w:sz w:val="28"/>
          <w:szCs w:val="28"/>
        </w:rPr>
        <w:t xml:space="preserve"> (ОГРНИП)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Копия документа о присвоении ИНН/КПП;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Для физического лица - копия паспорта или иного документа, удостоверяющего личность с указанием ФИО, серии, номера и даты выдачи паспорта или иного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, адреса регистрации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месту жительства.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Копия документа удостоверяющего личность представителя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доверенности (если договор заключается по доверенности);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Копия документа, подтверждающего право собственности или иное законное основание возникновения у потребителя прав владения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пользования нежилым помещением/объектом</w:t>
      </w:r>
      <w:r>
        <w:rPr>
          <w:rFonts w:ascii="Times New Roman" w:hAnsi="Times New Roman" w:cs="Times New Roman"/>
          <w:sz w:val="28"/>
          <w:szCs w:val="28"/>
        </w:rPr>
        <w:t xml:space="preserve">/земельным участком/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движимым имуществом (полная копия всего документа и дополнительных соглашений при наличии)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Выписка из Единого государственного реестра недвижимости,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актуальная не более 30 дней),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Договор аренды</w:t>
      </w:r>
      <w:r>
        <w:rPr>
          <w:rFonts w:ascii="Times New Roman" w:hAnsi="Times New Roman" w:cs="Times New Roman"/>
          <w:sz w:val="28"/>
          <w:szCs w:val="28"/>
        </w:rPr>
        <w:t xml:space="preserve"> (в случае наличия в нем полномочия </w:t>
      </w:r>
      <w:r>
        <w:rPr>
          <w:rFonts w:ascii="Times New Roman" w:hAnsi="Times New Roman" w:cs="Times New Roman"/>
          <w:sz w:val="28"/>
          <w:szCs w:val="28"/>
        </w:rPr>
        <w:t xml:space="preserve">арендатора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оказание услуг по обращению с ТКО непосредственно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региональным оператором)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Договор безвозмездного пользования, и </w:t>
      </w:r>
      <w:r>
        <w:rPr>
          <w:rFonts w:ascii="Times New Roman" w:hAnsi="Times New Roman" w:cs="Times New Roman"/>
          <w:sz w:val="28"/>
          <w:szCs w:val="28"/>
        </w:rPr>
        <w:t xml:space="preserve">иные документы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законодательством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подтверждающие наличие права законного владения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пользования объектом, в отношении которого заключается договор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 Сведения о площади и виде разрешенного использования земельного участка (например, выписка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Документы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отходообразователя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области обращения с отходами: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9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паспорта отходов для IV класса опасности;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9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протоколов компонентно-химического (или морфологического) состава и протоколов биотестирования для отходов V класса 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9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Сведения о местах (площадках) накопления 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.1. В случае наличия у юридического 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индивидуального предпринимателя/физического 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индивидуального места (площадки) накопления ТКО необходимо </w:t>
      </w:r>
      <w:bookmarkStart w:id="2" w:name="_Hlk88168064"/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предоставить следующие сведения: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Фото контейнерной площадки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фотографирование конте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йнерной площадки осуществляется с лицевой и с боковой стороны таким образом, чтобы на изображениях были отчетливо видны все конструктивные элементы контейнера: захваты, цапфы, гребенки и иные элементы, предназначенные для механизированной загрузки и выгруз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ки контейнера. Контейнер доложен быть изображен полностью, без частичного обрезания, с сохранением целостности визуального восприятия его габаритов и конструктивных особенностей. Минимальный объем контейнера, подлежащего верификации, составляет 0,36 куб.м.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Схема расположения контейнерной площадки с указанием географических координат ее расположения.</w:t>
      </w:r>
      <w:bookmarkEnd w:id="2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 предоставить сведения, подтверждающие показатели (расчетные единицы), необходимые для расчета нормативов накопления 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Приложению №1 – Подтверждающие документы расчетных единиц нормативов накопления.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случае наличия арендаторов либо субарендаторов, осуществляющих деятельность на объектах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потребителя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необходимо предоставить сведения о данных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лицах и применяемым ими способе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отхо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договорах, заключенных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ними.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4"/>
          <w:szCs w:val="24"/>
          <w:highlight w:val="none"/>
        </w:rPr>
        <w:t xml:space="preserve">*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При условии запроса на внесение изменений в действующий договор Региональный оператор может запросить дополнительные документы, например: копии платежных документов, фото помещений и прочее.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r/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8" w:right="707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mo">
    <w:panose1 w:val="020B0604020202020204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basedOn w:val="836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basedOn w:val="836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basedOn w:val="836"/>
    <w:uiPriority w:val="99"/>
    <w:unhideWhenUsed/>
    <w:rPr>
      <w:color w:val="0563c1" w:themeColor="hyperlink"/>
      <w:u w:val="single"/>
    </w:rPr>
  </w:style>
  <w:style w:type="paragraph" w:styleId="840">
    <w:name w:val="Balloon Text"/>
    <w:basedOn w:val="835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6"/>
    <w:link w:val="840"/>
    <w:uiPriority w:val="99"/>
    <w:semiHidden/>
    <w:rPr>
      <w:rFonts w:ascii="Segoe UI" w:hAnsi="Segoe UI" w:cs="Segoe UI"/>
      <w:sz w:val="18"/>
      <w:szCs w:val="18"/>
    </w:rPr>
  </w:style>
  <w:style w:type="paragraph" w:styleId="842">
    <w:name w:val="List Paragraph"/>
    <w:basedOn w:val="835"/>
    <w:uiPriority w:val="34"/>
    <w:qFormat/>
    <w:pPr>
      <w:contextualSpacing/>
      <w:ind w:left="720"/>
    </w:pPr>
  </w:style>
  <w:style w:type="character" w:styleId="843" w:customStyle="1">
    <w:name w:val="Unresolved Mention"/>
    <w:basedOn w:val="836"/>
    <w:uiPriority w:val="99"/>
    <w:semiHidden/>
    <w:unhideWhenUsed/>
    <w:rPr>
      <w:color w:val="605e5c"/>
      <w:shd w:val="clear" w:color="auto" w:fill="e1dfdd"/>
    </w:rPr>
  </w:style>
  <w:style w:type="character" w:styleId="844">
    <w:name w:val="annotation reference"/>
    <w:basedOn w:val="836"/>
    <w:uiPriority w:val="99"/>
    <w:semiHidden/>
    <w:unhideWhenUsed/>
    <w:rPr>
      <w:sz w:val="16"/>
      <w:szCs w:val="16"/>
    </w:rPr>
  </w:style>
  <w:style w:type="paragraph" w:styleId="845">
    <w:name w:val="annotation text"/>
    <w:basedOn w:val="835"/>
    <w:link w:val="84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6" w:customStyle="1">
    <w:name w:val="Текст примечания Знак"/>
    <w:basedOn w:val="836"/>
    <w:link w:val="845"/>
    <w:uiPriority w:val="99"/>
    <w:semiHidden/>
    <w:rPr>
      <w:sz w:val="20"/>
      <w:szCs w:val="20"/>
    </w:rPr>
  </w:style>
  <w:style w:type="paragraph" w:styleId="847">
    <w:name w:val="annotation subject"/>
    <w:basedOn w:val="845"/>
    <w:next w:val="845"/>
    <w:link w:val="848"/>
    <w:uiPriority w:val="99"/>
    <w:semiHidden/>
    <w:unhideWhenUsed/>
    <w:rPr>
      <w:b/>
      <w:bCs/>
    </w:rPr>
  </w:style>
  <w:style w:type="character" w:styleId="848" w:customStyle="1">
    <w:name w:val="Тема примечания Знак"/>
    <w:basedOn w:val="846"/>
    <w:link w:val="84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spb-neo.ru" TargetMode="External"/><Relationship Id="rId10" Type="http://schemas.openxmlformats.org/officeDocument/2006/relationships/hyperlink" Target="http://www.spb-ne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Тихоненко Вероника Викторовна</dc:creator>
  <cp:keywords/>
  <dc:description/>
  <cp:lastModifiedBy>e.manakova</cp:lastModifiedBy>
  <cp:revision>19</cp:revision>
  <dcterms:created xsi:type="dcterms:W3CDTF">2021-12-13T10:02:00Z</dcterms:created>
  <dcterms:modified xsi:type="dcterms:W3CDTF">2026-04-16T12:41:32Z</dcterms:modified>
</cp:coreProperties>
</file>